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0D4FD" w14:textId="3C4D83FF" w:rsidR="000E40F0" w:rsidRPr="00147A53" w:rsidRDefault="000972BF" w:rsidP="00147A53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147A53">
        <w:rPr>
          <w:rFonts w:asciiTheme="minorHAnsi" w:hAnsiTheme="minorHAnsi" w:cstheme="minorHAnsi"/>
          <w:b/>
          <w:bCs/>
        </w:rPr>
        <w:t>I-</w:t>
      </w:r>
      <w:r w:rsidR="00FA4356" w:rsidRPr="00147A53">
        <w:rPr>
          <w:rFonts w:asciiTheme="minorHAnsi" w:hAnsiTheme="minorHAnsi" w:cstheme="minorHAnsi"/>
          <w:b/>
          <w:bCs/>
        </w:rPr>
        <w:t>4</w:t>
      </w:r>
      <w:r w:rsidR="00CC0E03" w:rsidRPr="00147A53">
        <w:rPr>
          <w:rFonts w:asciiTheme="minorHAnsi" w:hAnsiTheme="minorHAnsi" w:cstheme="minorHAnsi"/>
          <w:b/>
          <w:bCs/>
        </w:rPr>
        <w:t xml:space="preserve"> </w:t>
      </w:r>
      <w:r w:rsidRPr="00147A53">
        <w:rPr>
          <w:rFonts w:asciiTheme="minorHAnsi" w:hAnsiTheme="minorHAnsi" w:cstheme="minorHAnsi"/>
          <w:b/>
          <w:bCs/>
        </w:rPr>
        <w:t>Ultimate</w:t>
      </w:r>
    </w:p>
    <w:p w14:paraId="4597B8EA" w14:textId="04CD9233" w:rsidR="00020B97" w:rsidRPr="00147A53" w:rsidRDefault="00513ED3" w:rsidP="00147A53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147A53">
        <w:rPr>
          <w:rStyle w:val="Heading3Char"/>
          <w:rFonts w:asciiTheme="minorHAnsi" w:hAnsiTheme="minorHAnsi" w:cstheme="minorHAnsi"/>
          <w:color w:val="000000"/>
          <w:sz w:val="22"/>
          <w:szCs w:val="22"/>
        </w:rPr>
        <w:t>Orange Avenue Ramp Closure</w:t>
      </w:r>
    </w:p>
    <w:p w14:paraId="5C6C1A33" w14:textId="5D6E69B8" w:rsidR="000E40F0" w:rsidRPr="00147A53" w:rsidRDefault="000E40F0" w:rsidP="00827C19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105"/>
      </w:tblGrid>
      <w:tr w:rsidR="000E40F0" w:rsidRPr="00147A53" w14:paraId="5EA4EB69" w14:textId="77777777" w:rsidTr="00147A53">
        <w:tc>
          <w:tcPr>
            <w:tcW w:w="2245" w:type="dxa"/>
          </w:tcPr>
          <w:p w14:paraId="3A360F63" w14:textId="77777777" w:rsidR="000E40F0" w:rsidRPr="00147A53" w:rsidRDefault="000E40F0" w:rsidP="00162C6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47A53">
              <w:rPr>
                <w:rFonts w:asciiTheme="minorHAnsi" w:hAnsiTheme="minorHAnsi" w:cstheme="minorHAnsi"/>
              </w:rPr>
              <w:t>VIDEO</w:t>
            </w:r>
          </w:p>
        </w:tc>
        <w:tc>
          <w:tcPr>
            <w:tcW w:w="7105" w:type="dxa"/>
          </w:tcPr>
          <w:p w14:paraId="46F92247" w14:textId="77777777" w:rsidR="000E40F0" w:rsidRPr="00147A53" w:rsidRDefault="000E40F0" w:rsidP="00162C6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47A53">
              <w:rPr>
                <w:rFonts w:asciiTheme="minorHAnsi" w:hAnsiTheme="minorHAnsi" w:cstheme="minorHAnsi"/>
              </w:rPr>
              <w:t>AUDIO</w:t>
            </w:r>
          </w:p>
        </w:tc>
      </w:tr>
      <w:tr w:rsidR="00C13DEC" w:rsidRPr="00147A53" w14:paraId="3114B75F" w14:textId="77777777" w:rsidTr="00147A53">
        <w:tc>
          <w:tcPr>
            <w:tcW w:w="2245" w:type="dxa"/>
          </w:tcPr>
          <w:p w14:paraId="77E81161" w14:textId="77777777" w:rsidR="00C13DEC" w:rsidRPr="00147A53" w:rsidRDefault="00C13DEC" w:rsidP="00827C1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1CEFA835" w14:textId="77777777" w:rsidR="00C13DEC" w:rsidRPr="00147A53" w:rsidRDefault="00C13DEC" w:rsidP="00827C1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13DEC" w:rsidRPr="00147A53" w14:paraId="2DCC1DC5" w14:textId="77777777" w:rsidTr="00147A53">
        <w:tc>
          <w:tcPr>
            <w:tcW w:w="2245" w:type="dxa"/>
          </w:tcPr>
          <w:p w14:paraId="02CB813F" w14:textId="1C5050A8" w:rsidR="00B23A2F" w:rsidRPr="00147A53" w:rsidRDefault="00B23A2F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68FC300C" w14:textId="5D2DD4B9" w:rsidR="00C13DEC" w:rsidRPr="00147A53" w:rsidRDefault="00513ED3" w:rsidP="00E71D7D">
            <w:pPr>
              <w:pStyle w:val="NoSpacing"/>
              <w:rPr>
                <w:rFonts w:asciiTheme="minorHAnsi" w:hAnsiTheme="minorHAnsi" w:cstheme="minorHAnsi"/>
              </w:rPr>
            </w:pPr>
            <w:r w:rsidRPr="00147A53">
              <w:rPr>
                <w:rFonts w:asciiTheme="minorHAnsi" w:hAnsiTheme="minorHAnsi" w:cstheme="minorHAnsi"/>
              </w:rPr>
              <w:t>ANNOUNCER:</w:t>
            </w:r>
            <w:r w:rsidRPr="00147A53">
              <w:rPr>
                <w:rFonts w:asciiTheme="minorHAnsi" w:hAnsiTheme="minorHAnsi" w:cstheme="minorHAnsi"/>
              </w:rPr>
              <w:br/>
              <w:t xml:space="preserve">A major shift is coming to downtown Orlando.  As part of the I-4 Ultimate project, the </w:t>
            </w:r>
            <w:r w:rsidR="002E138E" w:rsidRPr="00147A53">
              <w:rPr>
                <w:rFonts w:asciiTheme="minorHAnsi" w:hAnsiTheme="minorHAnsi" w:cstheme="minorHAnsi"/>
              </w:rPr>
              <w:t xml:space="preserve">eastbound State Road </w:t>
            </w:r>
            <w:r w:rsidR="001A16A6" w:rsidRPr="00147A53">
              <w:rPr>
                <w:rFonts w:asciiTheme="minorHAnsi" w:hAnsiTheme="minorHAnsi" w:cstheme="minorHAnsi"/>
              </w:rPr>
              <w:t xml:space="preserve">408 </w:t>
            </w:r>
            <w:r w:rsidR="002E138E" w:rsidRPr="00147A53">
              <w:rPr>
                <w:rFonts w:asciiTheme="minorHAnsi" w:hAnsiTheme="minorHAnsi" w:cstheme="minorHAnsi"/>
              </w:rPr>
              <w:t xml:space="preserve">exit to Orange Avenue (Exit 10C) </w:t>
            </w:r>
            <w:r w:rsidRPr="00147A53">
              <w:rPr>
                <w:rFonts w:asciiTheme="minorHAnsi" w:hAnsiTheme="minorHAnsi" w:cstheme="minorHAnsi"/>
              </w:rPr>
              <w:t>will be closing</w:t>
            </w:r>
            <w:r w:rsidR="002E138E" w:rsidRPr="00147A53">
              <w:rPr>
                <w:rFonts w:asciiTheme="minorHAnsi" w:hAnsiTheme="minorHAnsi" w:cstheme="minorHAnsi"/>
              </w:rPr>
              <w:t xml:space="preserve"> for </w:t>
            </w:r>
            <w:r w:rsidR="001A16A6" w:rsidRPr="00147A53">
              <w:rPr>
                <w:rFonts w:asciiTheme="minorHAnsi" w:hAnsiTheme="minorHAnsi" w:cstheme="minorHAnsi"/>
              </w:rPr>
              <w:t xml:space="preserve">approximately </w:t>
            </w:r>
            <w:r w:rsidR="002E138E" w:rsidRPr="00147A53">
              <w:rPr>
                <w:rFonts w:asciiTheme="minorHAnsi" w:hAnsiTheme="minorHAnsi" w:cstheme="minorHAnsi"/>
              </w:rPr>
              <w:t>six months</w:t>
            </w:r>
            <w:r w:rsidRPr="00147A53">
              <w:rPr>
                <w:rFonts w:asciiTheme="minorHAnsi" w:hAnsiTheme="minorHAnsi" w:cstheme="minorHAnsi"/>
              </w:rPr>
              <w:t>.</w:t>
            </w:r>
          </w:p>
        </w:tc>
      </w:tr>
      <w:tr w:rsidR="008D22B1" w:rsidRPr="00147A53" w14:paraId="29A62714" w14:textId="77777777" w:rsidTr="00147A53">
        <w:tc>
          <w:tcPr>
            <w:tcW w:w="2245" w:type="dxa"/>
          </w:tcPr>
          <w:p w14:paraId="0A9EC724" w14:textId="77777777" w:rsidR="008D22B1" w:rsidRPr="00147A53" w:rsidRDefault="008D22B1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084A68E1" w14:textId="77777777" w:rsidR="008D22B1" w:rsidRPr="00147A53" w:rsidRDefault="008D22B1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A3958" w:rsidRPr="00147A53" w14:paraId="4B7A038E" w14:textId="77777777" w:rsidTr="00147A53">
        <w:tc>
          <w:tcPr>
            <w:tcW w:w="2245" w:type="dxa"/>
            <w:vAlign w:val="center"/>
          </w:tcPr>
          <w:p w14:paraId="7836F5D2" w14:textId="5032EB09" w:rsidR="00AA3958" w:rsidRPr="00147A53" w:rsidRDefault="00AA3958" w:rsidP="00AA395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671FD6A2" w14:textId="4C8C2BBE" w:rsidR="00AA3958" w:rsidRPr="00147A53" w:rsidRDefault="00AA3958" w:rsidP="00AA3958">
            <w:pPr>
              <w:pStyle w:val="NoSpacing"/>
              <w:rPr>
                <w:rFonts w:asciiTheme="minorHAnsi" w:hAnsiTheme="minorHAnsi" w:cstheme="minorHAnsi"/>
              </w:rPr>
            </w:pPr>
            <w:r w:rsidRPr="00147A53">
              <w:rPr>
                <w:rFonts w:asciiTheme="minorHAnsi" w:hAnsiTheme="minorHAnsi" w:cstheme="minorHAnsi"/>
              </w:rPr>
              <w:t xml:space="preserve">New flyover ramps have been constructed making this interchange at State Road 408 and I-4 much easier to navigate.  </w:t>
            </w:r>
          </w:p>
        </w:tc>
      </w:tr>
      <w:tr w:rsidR="00C44EDD" w:rsidRPr="00147A53" w14:paraId="341600D2" w14:textId="77777777" w:rsidTr="00147A53">
        <w:tc>
          <w:tcPr>
            <w:tcW w:w="2245" w:type="dxa"/>
          </w:tcPr>
          <w:p w14:paraId="22E73E59" w14:textId="77777777" w:rsidR="00C44EDD" w:rsidRPr="00147A53" w:rsidRDefault="00C44EDD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1C4F950E" w14:textId="77777777" w:rsidR="00C44EDD" w:rsidRPr="00147A53" w:rsidRDefault="00C44EDD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44EDD" w:rsidRPr="00147A53" w14:paraId="597FE386" w14:textId="77777777" w:rsidTr="00147A53">
        <w:tc>
          <w:tcPr>
            <w:tcW w:w="2245" w:type="dxa"/>
          </w:tcPr>
          <w:p w14:paraId="4B2A3DBF" w14:textId="4C6FA657" w:rsidR="00C44EDD" w:rsidRPr="00147A53" w:rsidRDefault="00C44EDD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2E8FB0D7" w14:textId="7E03F118" w:rsidR="00C44EDD" w:rsidRPr="00147A53" w:rsidRDefault="00513ED3" w:rsidP="00710B71">
            <w:pPr>
              <w:pStyle w:val="NoSpacing"/>
              <w:rPr>
                <w:rFonts w:asciiTheme="minorHAnsi" w:hAnsiTheme="minorHAnsi" w:cstheme="minorHAnsi"/>
              </w:rPr>
            </w:pPr>
            <w:r w:rsidRPr="00147A53">
              <w:rPr>
                <w:rFonts w:asciiTheme="minorHAnsi" w:hAnsiTheme="minorHAnsi" w:cstheme="minorHAnsi"/>
              </w:rPr>
              <w:t xml:space="preserve">Drivers heading eastbound on </w:t>
            </w:r>
            <w:r w:rsidR="00B23A2F" w:rsidRPr="00147A53">
              <w:rPr>
                <w:rFonts w:asciiTheme="minorHAnsi" w:hAnsiTheme="minorHAnsi" w:cstheme="minorHAnsi"/>
              </w:rPr>
              <w:t xml:space="preserve">the </w:t>
            </w:r>
            <w:r w:rsidRPr="00147A53">
              <w:rPr>
                <w:rFonts w:asciiTheme="minorHAnsi" w:hAnsiTheme="minorHAnsi" w:cstheme="minorHAnsi"/>
              </w:rPr>
              <w:t>408 can access</w:t>
            </w:r>
            <w:r w:rsidR="002E138E" w:rsidRPr="00147A53">
              <w:rPr>
                <w:rFonts w:asciiTheme="minorHAnsi" w:hAnsiTheme="minorHAnsi" w:cstheme="minorHAnsi"/>
              </w:rPr>
              <w:t xml:space="preserve"> Orange Avenue and</w:t>
            </w:r>
            <w:r w:rsidRPr="00147A53">
              <w:rPr>
                <w:rFonts w:asciiTheme="minorHAnsi" w:hAnsiTheme="minorHAnsi" w:cstheme="minorHAnsi"/>
              </w:rPr>
              <w:t xml:space="preserve"> downtown</w:t>
            </w:r>
            <w:r w:rsidR="002E138E" w:rsidRPr="00147A53">
              <w:rPr>
                <w:rFonts w:asciiTheme="minorHAnsi" w:hAnsiTheme="minorHAnsi" w:cstheme="minorHAnsi"/>
              </w:rPr>
              <w:t xml:space="preserve"> Orlando</w:t>
            </w:r>
            <w:r w:rsidRPr="00147A53">
              <w:rPr>
                <w:rFonts w:asciiTheme="minorHAnsi" w:hAnsiTheme="minorHAnsi" w:cstheme="minorHAnsi"/>
              </w:rPr>
              <w:t xml:space="preserve"> by </w:t>
            </w:r>
            <w:r w:rsidR="002E138E" w:rsidRPr="00147A53">
              <w:rPr>
                <w:rFonts w:asciiTheme="minorHAnsi" w:hAnsiTheme="minorHAnsi" w:cstheme="minorHAnsi"/>
              </w:rPr>
              <w:t>using</w:t>
            </w:r>
            <w:r w:rsidRPr="00147A53">
              <w:rPr>
                <w:rFonts w:asciiTheme="minorHAnsi" w:hAnsiTheme="minorHAnsi" w:cstheme="minorHAnsi"/>
              </w:rPr>
              <w:t xml:space="preserve"> the </w:t>
            </w:r>
            <w:r w:rsidR="002E138E" w:rsidRPr="00147A53">
              <w:rPr>
                <w:rFonts w:asciiTheme="minorHAnsi" w:hAnsiTheme="minorHAnsi" w:cstheme="minorHAnsi"/>
              </w:rPr>
              <w:t xml:space="preserve">exit to </w:t>
            </w:r>
            <w:r w:rsidRPr="00147A53">
              <w:rPr>
                <w:rFonts w:asciiTheme="minorHAnsi" w:hAnsiTheme="minorHAnsi" w:cstheme="minorHAnsi"/>
              </w:rPr>
              <w:t>Mills Avenue</w:t>
            </w:r>
            <w:r w:rsidR="002E138E" w:rsidRPr="00147A53">
              <w:rPr>
                <w:rFonts w:asciiTheme="minorHAnsi" w:hAnsiTheme="minorHAnsi" w:cstheme="minorHAnsi"/>
              </w:rPr>
              <w:t xml:space="preserve"> (Exit 11B)</w:t>
            </w:r>
            <w:r w:rsidRPr="00147A53">
              <w:rPr>
                <w:rFonts w:asciiTheme="minorHAnsi" w:hAnsiTheme="minorHAnsi" w:cstheme="minorHAnsi"/>
              </w:rPr>
              <w:t>.</w:t>
            </w:r>
            <w:r w:rsidR="002E138E" w:rsidRPr="00147A53">
              <w:rPr>
                <w:rFonts w:asciiTheme="minorHAnsi" w:hAnsiTheme="minorHAnsi" w:cstheme="minorHAnsi"/>
              </w:rPr>
              <w:t xml:space="preserve"> Upon exiting, turn left onto Mills and left onto South Street to continue. </w:t>
            </w:r>
            <w:r w:rsidRPr="00147A53">
              <w:rPr>
                <w:rFonts w:asciiTheme="minorHAnsi" w:hAnsiTheme="minorHAnsi" w:cstheme="minorHAnsi"/>
              </w:rPr>
              <w:t xml:space="preserve">Tolls will be suspended at this exit for the duration of the Orange Avenue </w:t>
            </w:r>
            <w:r w:rsidR="001A16A6" w:rsidRPr="00147A53">
              <w:rPr>
                <w:rFonts w:asciiTheme="minorHAnsi" w:hAnsiTheme="minorHAnsi" w:cstheme="minorHAnsi"/>
              </w:rPr>
              <w:t xml:space="preserve">ramp </w:t>
            </w:r>
            <w:r w:rsidRPr="00147A53">
              <w:rPr>
                <w:rFonts w:asciiTheme="minorHAnsi" w:hAnsiTheme="minorHAnsi" w:cstheme="minorHAnsi"/>
              </w:rPr>
              <w:t xml:space="preserve">closure. </w:t>
            </w:r>
          </w:p>
        </w:tc>
      </w:tr>
      <w:tr w:rsidR="006253E0" w:rsidRPr="00147A53" w14:paraId="4EA12301" w14:textId="77777777" w:rsidTr="00147A53">
        <w:tc>
          <w:tcPr>
            <w:tcW w:w="2245" w:type="dxa"/>
          </w:tcPr>
          <w:p w14:paraId="1A486718" w14:textId="77777777" w:rsidR="006253E0" w:rsidRPr="00147A53" w:rsidRDefault="006253E0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66A7CE45" w14:textId="77777777" w:rsidR="006253E0" w:rsidRPr="00147A53" w:rsidRDefault="006253E0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E40F0" w:rsidRPr="00147A53" w14:paraId="12B91A2C" w14:textId="77777777" w:rsidTr="00147A53">
        <w:tc>
          <w:tcPr>
            <w:tcW w:w="2245" w:type="dxa"/>
          </w:tcPr>
          <w:p w14:paraId="16C8B375" w14:textId="724D2AEC" w:rsidR="000E40F0" w:rsidRPr="00147A53" w:rsidRDefault="000E40F0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2C995E08" w14:textId="63C7A8F3" w:rsidR="000E40F0" w:rsidRPr="00147A53" w:rsidRDefault="00B23A2F" w:rsidP="009A5FD3">
            <w:pPr>
              <w:pStyle w:val="NoSpacing"/>
              <w:rPr>
                <w:rFonts w:asciiTheme="minorHAnsi" w:hAnsiTheme="minorHAnsi" w:cstheme="minorHAnsi"/>
              </w:rPr>
            </w:pPr>
            <w:r w:rsidRPr="00147A53">
              <w:rPr>
                <w:rFonts w:asciiTheme="minorHAnsi" w:hAnsiTheme="minorHAnsi" w:cstheme="minorHAnsi"/>
              </w:rPr>
              <w:t>All</w:t>
            </w:r>
            <w:r w:rsidR="002E138E" w:rsidRPr="00147A53">
              <w:rPr>
                <w:rFonts w:asciiTheme="minorHAnsi" w:hAnsiTheme="minorHAnsi" w:cstheme="minorHAnsi"/>
              </w:rPr>
              <w:t xml:space="preserve"> </w:t>
            </w:r>
            <w:r w:rsidRPr="00147A53">
              <w:rPr>
                <w:rFonts w:asciiTheme="minorHAnsi" w:hAnsiTheme="minorHAnsi" w:cstheme="minorHAnsi"/>
              </w:rPr>
              <w:t>traffic</w:t>
            </w:r>
            <w:r w:rsidR="002E138E" w:rsidRPr="00147A53">
              <w:rPr>
                <w:rFonts w:asciiTheme="minorHAnsi" w:hAnsiTheme="minorHAnsi" w:cstheme="minorHAnsi"/>
              </w:rPr>
              <w:t xml:space="preserve"> using this exit</w:t>
            </w:r>
            <w:r w:rsidRPr="00147A53">
              <w:rPr>
                <w:rFonts w:asciiTheme="minorHAnsi" w:hAnsiTheme="minorHAnsi" w:cstheme="minorHAnsi"/>
              </w:rPr>
              <w:t xml:space="preserve"> </w:t>
            </w:r>
            <w:r w:rsidR="001A16A6" w:rsidRPr="00147A53">
              <w:rPr>
                <w:rFonts w:asciiTheme="minorHAnsi" w:hAnsiTheme="minorHAnsi" w:cstheme="minorHAnsi"/>
              </w:rPr>
              <w:t xml:space="preserve">must </w:t>
            </w:r>
            <w:r w:rsidRPr="00147A53">
              <w:rPr>
                <w:rFonts w:asciiTheme="minorHAnsi" w:hAnsiTheme="minorHAnsi" w:cstheme="minorHAnsi"/>
              </w:rPr>
              <w:t xml:space="preserve">make this U-turn under the </w:t>
            </w:r>
            <w:r w:rsidR="002E138E" w:rsidRPr="00147A53">
              <w:rPr>
                <w:rFonts w:asciiTheme="minorHAnsi" w:hAnsiTheme="minorHAnsi" w:cstheme="minorHAnsi"/>
              </w:rPr>
              <w:t>408</w:t>
            </w:r>
            <w:r w:rsidRPr="00147A53">
              <w:rPr>
                <w:rFonts w:asciiTheme="minorHAnsi" w:hAnsiTheme="minorHAnsi" w:cstheme="minorHAnsi"/>
              </w:rPr>
              <w:t xml:space="preserve">.  Drivers wanting to </w:t>
            </w:r>
            <w:r w:rsidR="002E138E" w:rsidRPr="00147A53">
              <w:rPr>
                <w:rFonts w:asciiTheme="minorHAnsi" w:hAnsiTheme="minorHAnsi" w:cstheme="minorHAnsi"/>
              </w:rPr>
              <w:t>continue straight, turn right</w:t>
            </w:r>
            <w:r w:rsidR="000478FA" w:rsidRPr="00147A53">
              <w:rPr>
                <w:rFonts w:asciiTheme="minorHAnsi" w:hAnsiTheme="minorHAnsi" w:cstheme="minorHAnsi"/>
              </w:rPr>
              <w:t>,</w:t>
            </w:r>
            <w:r w:rsidR="002E138E" w:rsidRPr="00147A53">
              <w:rPr>
                <w:rFonts w:asciiTheme="minorHAnsi" w:hAnsiTheme="minorHAnsi" w:cstheme="minorHAnsi"/>
              </w:rPr>
              <w:t xml:space="preserve"> or turn left after exiting, </w:t>
            </w:r>
            <w:r w:rsidRPr="00147A53">
              <w:rPr>
                <w:rFonts w:asciiTheme="minorHAnsi" w:hAnsiTheme="minorHAnsi" w:cstheme="minorHAnsi"/>
              </w:rPr>
              <w:t xml:space="preserve">will have to </w:t>
            </w:r>
            <w:proofErr w:type="gramStart"/>
            <w:r w:rsidRPr="00147A53">
              <w:rPr>
                <w:rFonts w:asciiTheme="minorHAnsi" w:hAnsiTheme="minorHAnsi" w:cstheme="minorHAnsi"/>
              </w:rPr>
              <w:t>continue on</w:t>
            </w:r>
            <w:proofErr w:type="gramEnd"/>
            <w:r w:rsidRPr="00147A53">
              <w:rPr>
                <w:rFonts w:asciiTheme="minorHAnsi" w:hAnsiTheme="minorHAnsi" w:cstheme="minorHAnsi"/>
              </w:rPr>
              <w:t xml:space="preserve"> South Street</w:t>
            </w:r>
            <w:r w:rsidR="000478FA" w:rsidRPr="00147A53">
              <w:rPr>
                <w:rFonts w:asciiTheme="minorHAnsi" w:hAnsiTheme="minorHAnsi" w:cstheme="minorHAnsi"/>
              </w:rPr>
              <w:t xml:space="preserve"> after making the U-turn, turn left onto Summerlin Avenue, and left onto Anderson Street to continue.</w:t>
            </w:r>
            <w:r w:rsidR="005008C2" w:rsidRPr="00147A5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D22B1" w:rsidRPr="00147A53" w14:paraId="7116AED2" w14:textId="77777777" w:rsidTr="00147A53">
        <w:tc>
          <w:tcPr>
            <w:tcW w:w="2245" w:type="dxa"/>
          </w:tcPr>
          <w:p w14:paraId="622DC57A" w14:textId="77777777" w:rsidR="008D22B1" w:rsidRPr="00147A53" w:rsidRDefault="008D22B1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10FDBBB4" w14:textId="77777777" w:rsidR="008D22B1" w:rsidRPr="00147A53" w:rsidRDefault="008D22B1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D22B1" w:rsidRPr="00147A53" w14:paraId="57CBDA1B" w14:textId="77777777" w:rsidTr="00147A53">
        <w:tc>
          <w:tcPr>
            <w:tcW w:w="2245" w:type="dxa"/>
          </w:tcPr>
          <w:p w14:paraId="0E3DA49B" w14:textId="15749F57" w:rsidR="008D22B1" w:rsidRPr="00147A53" w:rsidRDefault="008D22B1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6DE07A97" w14:textId="6635C664" w:rsidR="008D22B1" w:rsidRPr="00147A53" w:rsidRDefault="005008C2" w:rsidP="00C44EDD">
            <w:pPr>
              <w:pStyle w:val="NoSpacing"/>
              <w:rPr>
                <w:rFonts w:asciiTheme="minorHAnsi" w:hAnsiTheme="minorHAnsi" w:cstheme="minorHAnsi"/>
              </w:rPr>
            </w:pPr>
            <w:r w:rsidRPr="00147A53">
              <w:rPr>
                <w:rFonts w:asciiTheme="minorHAnsi" w:hAnsiTheme="minorHAnsi" w:cstheme="minorHAnsi"/>
              </w:rPr>
              <w:t>Large trucks will not be able to make the turn on Mills Avenue under the 408 instead…</w:t>
            </w:r>
          </w:p>
        </w:tc>
      </w:tr>
      <w:tr w:rsidR="006253E0" w:rsidRPr="00147A53" w14:paraId="7EB23326" w14:textId="77777777" w:rsidTr="00147A53">
        <w:tc>
          <w:tcPr>
            <w:tcW w:w="2245" w:type="dxa"/>
          </w:tcPr>
          <w:p w14:paraId="427B2356" w14:textId="77777777" w:rsidR="006253E0" w:rsidRPr="00147A53" w:rsidRDefault="006253E0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090778CE" w14:textId="3CF25D14" w:rsidR="005008C2" w:rsidRPr="00147A53" w:rsidRDefault="005008C2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008C2" w:rsidRPr="00147A53" w14:paraId="4F78E2B9" w14:textId="77777777" w:rsidTr="00147A53">
        <w:tc>
          <w:tcPr>
            <w:tcW w:w="2245" w:type="dxa"/>
          </w:tcPr>
          <w:p w14:paraId="1CDA3213" w14:textId="36118CF8" w:rsidR="005008C2" w:rsidRPr="00147A53" w:rsidRDefault="005008C2" w:rsidP="005008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79BFD5C5" w14:textId="123CB666" w:rsidR="005008C2" w:rsidRPr="00147A53" w:rsidRDefault="005008C2" w:rsidP="005008C2">
            <w:pPr>
              <w:pStyle w:val="NoSpacing"/>
              <w:rPr>
                <w:rFonts w:asciiTheme="minorHAnsi" w:hAnsiTheme="minorHAnsi" w:cstheme="minorHAnsi"/>
              </w:rPr>
            </w:pPr>
            <w:r w:rsidRPr="00147A53">
              <w:rPr>
                <w:rFonts w:asciiTheme="minorHAnsi" w:hAnsiTheme="minorHAnsi" w:cstheme="minorHAnsi"/>
              </w:rPr>
              <w:t xml:space="preserve">Large trucks will need to exit the 408 early, onto Orange Blossom Trail, to access downtown.  </w:t>
            </w:r>
            <w:r w:rsidR="001A16A6" w:rsidRPr="00147A53">
              <w:rPr>
                <w:rFonts w:asciiTheme="minorHAnsi" w:hAnsiTheme="minorHAnsi" w:cstheme="minorHAnsi"/>
              </w:rPr>
              <w:t xml:space="preserve">Depending on their </w:t>
            </w:r>
            <w:proofErr w:type="gramStart"/>
            <w:r w:rsidR="001A16A6" w:rsidRPr="00147A53">
              <w:rPr>
                <w:rFonts w:asciiTheme="minorHAnsi" w:hAnsiTheme="minorHAnsi" w:cstheme="minorHAnsi"/>
              </w:rPr>
              <w:t>final destination</w:t>
            </w:r>
            <w:proofErr w:type="gramEnd"/>
            <w:r w:rsidR="001A16A6" w:rsidRPr="00147A53">
              <w:rPr>
                <w:rFonts w:asciiTheme="minorHAnsi" w:hAnsiTheme="minorHAnsi" w:cstheme="minorHAnsi"/>
              </w:rPr>
              <w:t>, motorists may find that exiting early onto OBT may be more efficient that continuing on to the Mills Avenue detour. There is no toll to exit onto OBT.</w:t>
            </w:r>
          </w:p>
        </w:tc>
      </w:tr>
      <w:tr w:rsidR="005008C2" w:rsidRPr="00147A53" w14:paraId="59B6FFCE" w14:textId="77777777" w:rsidTr="00147A53">
        <w:tc>
          <w:tcPr>
            <w:tcW w:w="2245" w:type="dxa"/>
          </w:tcPr>
          <w:p w14:paraId="04602465" w14:textId="77777777" w:rsidR="005008C2" w:rsidRPr="00147A53" w:rsidRDefault="005008C2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7760DACE" w14:textId="77777777" w:rsidR="005008C2" w:rsidRPr="00147A53" w:rsidRDefault="005008C2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0E03" w:rsidRPr="00147A53" w14:paraId="25D38717" w14:textId="77777777" w:rsidTr="00147A53">
        <w:tc>
          <w:tcPr>
            <w:tcW w:w="2245" w:type="dxa"/>
          </w:tcPr>
          <w:p w14:paraId="1561417A" w14:textId="5C7E45C7" w:rsidR="00CC0E03" w:rsidRPr="00147A53" w:rsidRDefault="00CC0E03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4F19A4C9" w14:textId="346F0C48" w:rsidR="00D70ED2" w:rsidRPr="00147A53" w:rsidRDefault="00B23A2F" w:rsidP="00147A53">
            <w:pPr>
              <w:pStyle w:val="NoSpacing"/>
              <w:rPr>
                <w:rFonts w:asciiTheme="minorHAnsi" w:hAnsiTheme="minorHAnsi" w:cstheme="minorHAnsi"/>
              </w:rPr>
            </w:pPr>
            <w:r w:rsidRPr="00147A53">
              <w:rPr>
                <w:rFonts w:asciiTheme="minorHAnsi" w:hAnsiTheme="minorHAnsi" w:cstheme="minorHAnsi"/>
              </w:rPr>
              <w:t xml:space="preserve">All drivers need to be extra cautious in this area and follow posted signs and message boards.  </w:t>
            </w:r>
          </w:p>
        </w:tc>
      </w:tr>
      <w:tr w:rsidR="00D70ED2" w:rsidRPr="00147A53" w14:paraId="26979091" w14:textId="77777777" w:rsidTr="00147A53">
        <w:tc>
          <w:tcPr>
            <w:tcW w:w="2245" w:type="dxa"/>
          </w:tcPr>
          <w:p w14:paraId="70718CA6" w14:textId="77777777" w:rsidR="00D70ED2" w:rsidRPr="00147A53" w:rsidRDefault="00D70ED2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4F2DAECB" w14:textId="77777777" w:rsidR="00D70ED2" w:rsidRPr="00147A53" w:rsidRDefault="00D70ED2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70ED2" w:rsidRPr="00147A53" w14:paraId="0CB67FD6" w14:textId="77777777" w:rsidTr="00147A53">
        <w:tc>
          <w:tcPr>
            <w:tcW w:w="2245" w:type="dxa"/>
          </w:tcPr>
          <w:p w14:paraId="0CCDEA71" w14:textId="77777777" w:rsidR="00D70ED2" w:rsidRPr="00147A53" w:rsidRDefault="00D70ED2" w:rsidP="00D70ED2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47A53">
              <w:rPr>
                <w:rFonts w:asciiTheme="minorHAnsi" w:hAnsiTheme="minorHAnsi" w:cstheme="minorHAnsi"/>
                <w:b/>
              </w:rPr>
              <w:t xml:space="preserve">Jessica </w:t>
            </w:r>
            <w:proofErr w:type="spellStart"/>
            <w:r w:rsidRPr="00147A53">
              <w:rPr>
                <w:rFonts w:asciiTheme="minorHAnsi" w:hAnsiTheme="minorHAnsi" w:cstheme="minorHAnsi"/>
                <w:b/>
              </w:rPr>
              <w:t>Ottaviano</w:t>
            </w:r>
            <w:proofErr w:type="spellEnd"/>
          </w:p>
          <w:p w14:paraId="52A7B3E3" w14:textId="77777777" w:rsidR="00D70ED2" w:rsidRPr="00147A53" w:rsidRDefault="00D70ED2" w:rsidP="00D70ED2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47A53">
              <w:rPr>
                <w:rFonts w:asciiTheme="minorHAnsi" w:hAnsiTheme="minorHAnsi" w:cstheme="minorHAnsi"/>
                <w:b/>
              </w:rPr>
              <w:t>FDOT Spokesperson</w:t>
            </w:r>
          </w:p>
          <w:p w14:paraId="06ACE635" w14:textId="77777777" w:rsidR="00D70ED2" w:rsidRPr="00147A53" w:rsidRDefault="00D70ED2" w:rsidP="00D70ED2">
            <w:pPr>
              <w:pStyle w:val="NoSpacing"/>
              <w:rPr>
                <w:rFonts w:asciiTheme="minorHAnsi" w:hAnsiTheme="minorHAnsi" w:cstheme="minorHAnsi"/>
              </w:rPr>
            </w:pPr>
            <w:r w:rsidRPr="00147A53">
              <w:rPr>
                <w:rFonts w:asciiTheme="minorHAnsi" w:hAnsiTheme="minorHAnsi" w:cstheme="minorHAnsi"/>
                <w:b/>
              </w:rPr>
              <w:t>FDOT District 5</w:t>
            </w:r>
          </w:p>
          <w:p w14:paraId="3E8B1D0C" w14:textId="77777777" w:rsidR="00D70ED2" w:rsidRPr="00147A53" w:rsidRDefault="00D70ED2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79E62215" w14:textId="1C7B951D" w:rsidR="00D70ED2" w:rsidRPr="00147A53" w:rsidRDefault="00D70ED2" w:rsidP="00147A53">
            <w:pPr>
              <w:pStyle w:val="NoSpacing"/>
              <w:rPr>
                <w:rFonts w:asciiTheme="minorHAnsi" w:hAnsiTheme="minorHAnsi" w:cstheme="minorHAnsi"/>
              </w:rPr>
            </w:pPr>
            <w:r w:rsidRPr="00147A53">
              <w:rPr>
                <w:rFonts w:asciiTheme="minorHAnsi" w:hAnsiTheme="minorHAnsi" w:cstheme="minorHAnsi"/>
              </w:rPr>
              <w:t xml:space="preserve">It's </w:t>
            </w:r>
            <w:proofErr w:type="gramStart"/>
            <w:r w:rsidRPr="00147A53">
              <w:rPr>
                <w:rFonts w:asciiTheme="minorHAnsi" w:hAnsiTheme="minorHAnsi" w:cstheme="minorHAnsi"/>
              </w:rPr>
              <w:t>really important</w:t>
            </w:r>
            <w:proofErr w:type="gramEnd"/>
            <w:r w:rsidRPr="00147A53">
              <w:rPr>
                <w:rFonts w:asciiTheme="minorHAnsi" w:hAnsiTheme="minorHAnsi" w:cstheme="minorHAnsi"/>
              </w:rPr>
              <w:t xml:space="preserve"> with these changes that drivers give themselves a few extra minutes to navigate these new changes. </w:t>
            </w:r>
            <w:r w:rsidR="00147A53" w:rsidRPr="00147A53">
              <w:rPr>
                <w:rFonts w:asciiTheme="minorHAnsi" w:hAnsiTheme="minorHAnsi" w:cstheme="minorHAnsi"/>
              </w:rPr>
              <w:t xml:space="preserve"> W</w:t>
            </w:r>
            <w:r w:rsidRPr="00147A53">
              <w:rPr>
                <w:rFonts w:asciiTheme="minorHAnsi" w:hAnsiTheme="minorHAnsi" w:cstheme="minorHAnsi"/>
              </w:rPr>
              <w:t xml:space="preserve">e're now changing the Mills Avenue exit so that is non-tolled. So, users can now proceed to Mills Avenue with no toll and then proceed through a dedicated lane that will help move traffic in the area.  </w:t>
            </w:r>
          </w:p>
        </w:tc>
      </w:tr>
      <w:tr w:rsidR="009F6C95" w:rsidRPr="00147A53" w14:paraId="44BABC49" w14:textId="77777777" w:rsidTr="00147A53">
        <w:tc>
          <w:tcPr>
            <w:tcW w:w="2245" w:type="dxa"/>
          </w:tcPr>
          <w:p w14:paraId="3EF24F8D" w14:textId="77777777" w:rsidR="009F6C95" w:rsidRPr="00147A53" w:rsidRDefault="009F6C95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70E2B806" w14:textId="77777777" w:rsidR="009F6C95" w:rsidRPr="00147A53" w:rsidRDefault="009F6C95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7243FF" w:rsidRPr="00147A53" w14:paraId="274327BB" w14:textId="77777777" w:rsidTr="00147A53">
        <w:tc>
          <w:tcPr>
            <w:tcW w:w="2245" w:type="dxa"/>
          </w:tcPr>
          <w:p w14:paraId="4AD60AF8" w14:textId="7E19BBFB" w:rsidR="00B90A80" w:rsidRPr="00B45EB6" w:rsidRDefault="00B90A80" w:rsidP="00333C68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105" w:type="dxa"/>
          </w:tcPr>
          <w:p w14:paraId="106FACC1" w14:textId="50FC693F" w:rsidR="007243FF" w:rsidRPr="00C426D3" w:rsidRDefault="00C426D3" w:rsidP="00C44EDD">
            <w:pPr>
              <w:pStyle w:val="NoSpacing"/>
              <w:rPr>
                <w:rFonts w:asciiTheme="minorHAnsi" w:hAnsiTheme="minorHAnsi" w:cstheme="minorHAnsi"/>
              </w:rPr>
            </w:pPr>
            <w:r w:rsidRPr="00C426D3">
              <w:rPr>
                <w:rFonts w:asciiTheme="minorHAnsi" w:hAnsiTheme="minorHAnsi" w:cstheme="minorHAnsi"/>
              </w:rPr>
              <w:t>The ramp closure and detours are scheduled to be in place as early as the morning of April 2</w:t>
            </w:r>
            <w:r w:rsidR="00441FCF">
              <w:rPr>
                <w:rFonts w:asciiTheme="minorHAnsi" w:hAnsiTheme="minorHAnsi" w:cstheme="minorHAnsi"/>
              </w:rPr>
              <w:t>7</w:t>
            </w:r>
            <w:bookmarkStart w:id="0" w:name="_GoBack"/>
            <w:bookmarkEnd w:id="0"/>
            <w:r w:rsidRPr="00C426D3">
              <w:rPr>
                <w:rFonts w:asciiTheme="minorHAnsi" w:hAnsiTheme="minorHAnsi" w:cstheme="minorHAnsi"/>
              </w:rPr>
              <w:t xml:space="preserve">th and will be in place for approximately 6 months.  </w:t>
            </w:r>
          </w:p>
        </w:tc>
      </w:tr>
      <w:tr w:rsidR="001427BF" w:rsidRPr="00147A53" w14:paraId="6FCA7E65" w14:textId="77777777" w:rsidTr="00147A53">
        <w:tc>
          <w:tcPr>
            <w:tcW w:w="2245" w:type="dxa"/>
          </w:tcPr>
          <w:p w14:paraId="5657EC93" w14:textId="77777777" w:rsidR="001427BF" w:rsidRPr="00147A53" w:rsidRDefault="001427BF" w:rsidP="00333C6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105" w:type="dxa"/>
          </w:tcPr>
          <w:p w14:paraId="061BB3B9" w14:textId="77777777" w:rsidR="001427BF" w:rsidRPr="00147A53" w:rsidRDefault="001427BF" w:rsidP="00CC0E0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0A6E13A" w14:textId="77777777" w:rsidR="00057CD1" w:rsidRDefault="00057CD1" w:rsidP="007243FF">
      <w:pPr>
        <w:pStyle w:val="NoSpacing"/>
        <w:rPr>
          <w:rFonts w:ascii="Arial" w:hAnsi="Arial" w:cs="Arial"/>
        </w:rPr>
      </w:pPr>
    </w:p>
    <w:sectPr w:rsidR="00057CD1" w:rsidSect="00041A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1C9E" w14:textId="77777777" w:rsidR="007739DC" w:rsidRDefault="007739DC" w:rsidP="00007C5D">
      <w:pPr>
        <w:spacing w:after="0" w:line="240" w:lineRule="auto"/>
      </w:pPr>
      <w:r>
        <w:separator/>
      </w:r>
    </w:p>
  </w:endnote>
  <w:endnote w:type="continuationSeparator" w:id="0">
    <w:p w14:paraId="5DE2F49C" w14:textId="77777777" w:rsidR="007739DC" w:rsidRDefault="007739DC" w:rsidP="0000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FBA2" w14:textId="77777777" w:rsidR="007739DC" w:rsidRDefault="007739DC" w:rsidP="00007C5D">
      <w:pPr>
        <w:spacing w:after="0" w:line="240" w:lineRule="auto"/>
      </w:pPr>
      <w:r>
        <w:separator/>
      </w:r>
    </w:p>
  </w:footnote>
  <w:footnote w:type="continuationSeparator" w:id="0">
    <w:p w14:paraId="0F7B9A09" w14:textId="77777777" w:rsidR="007739DC" w:rsidRDefault="007739DC" w:rsidP="0000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4A3A" w14:textId="77777777" w:rsidR="000E40F0" w:rsidRDefault="00D1589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7586">
      <w:rPr>
        <w:noProof/>
      </w:rPr>
      <w:t>1</w:t>
    </w:r>
    <w:r>
      <w:rPr>
        <w:noProof/>
      </w:rPr>
      <w:fldChar w:fldCharType="end"/>
    </w:r>
  </w:p>
  <w:p w14:paraId="58A66724" w14:textId="77777777" w:rsidR="000E40F0" w:rsidRDefault="000E4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19"/>
    <w:rsid w:val="00007C5D"/>
    <w:rsid w:val="00020B97"/>
    <w:rsid w:val="000262CC"/>
    <w:rsid w:val="000265EA"/>
    <w:rsid w:val="0003491F"/>
    <w:rsid w:val="00041A9E"/>
    <w:rsid w:val="00042A55"/>
    <w:rsid w:val="000478FA"/>
    <w:rsid w:val="00052B94"/>
    <w:rsid w:val="00056F05"/>
    <w:rsid w:val="00057CD1"/>
    <w:rsid w:val="00065F86"/>
    <w:rsid w:val="0009565D"/>
    <w:rsid w:val="000972BF"/>
    <w:rsid w:val="000A5EA6"/>
    <w:rsid w:val="000B041D"/>
    <w:rsid w:val="000B6DB7"/>
    <w:rsid w:val="000E40F0"/>
    <w:rsid w:val="001427BF"/>
    <w:rsid w:val="00147A53"/>
    <w:rsid w:val="00153FDC"/>
    <w:rsid w:val="00162C6C"/>
    <w:rsid w:val="001A16A6"/>
    <w:rsid w:val="00247057"/>
    <w:rsid w:val="00254B58"/>
    <w:rsid w:val="0029330A"/>
    <w:rsid w:val="002935D0"/>
    <w:rsid w:val="002D040E"/>
    <w:rsid w:val="002E138E"/>
    <w:rsid w:val="00314243"/>
    <w:rsid w:val="00333C68"/>
    <w:rsid w:val="00362B48"/>
    <w:rsid w:val="00362FB3"/>
    <w:rsid w:val="00372001"/>
    <w:rsid w:val="0037602E"/>
    <w:rsid w:val="003A7AF6"/>
    <w:rsid w:val="003E3006"/>
    <w:rsid w:val="00413EA7"/>
    <w:rsid w:val="00441F91"/>
    <w:rsid w:val="00441FCF"/>
    <w:rsid w:val="004541C8"/>
    <w:rsid w:val="00455723"/>
    <w:rsid w:val="0049181C"/>
    <w:rsid w:val="004A073C"/>
    <w:rsid w:val="004A5245"/>
    <w:rsid w:val="004B64E1"/>
    <w:rsid w:val="005008C2"/>
    <w:rsid w:val="00513ED3"/>
    <w:rsid w:val="00536584"/>
    <w:rsid w:val="00575A65"/>
    <w:rsid w:val="00580526"/>
    <w:rsid w:val="005E3228"/>
    <w:rsid w:val="005F32E4"/>
    <w:rsid w:val="006253E0"/>
    <w:rsid w:val="006312A1"/>
    <w:rsid w:val="006440F7"/>
    <w:rsid w:val="00682781"/>
    <w:rsid w:val="00696E5C"/>
    <w:rsid w:val="006B1D57"/>
    <w:rsid w:val="006D1CC7"/>
    <w:rsid w:val="00704FDD"/>
    <w:rsid w:val="00710B71"/>
    <w:rsid w:val="00712A42"/>
    <w:rsid w:val="00723103"/>
    <w:rsid w:val="007243FF"/>
    <w:rsid w:val="00726ED6"/>
    <w:rsid w:val="0072778D"/>
    <w:rsid w:val="0073222A"/>
    <w:rsid w:val="00734D6E"/>
    <w:rsid w:val="0075273C"/>
    <w:rsid w:val="00767586"/>
    <w:rsid w:val="007739DC"/>
    <w:rsid w:val="007B20A4"/>
    <w:rsid w:val="007B3DF7"/>
    <w:rsid w:val="007B5D41"/>
    <w:rsid w:val="007E2223"/>
    <w:rsid w:val="00810E23"/>
    <w:rsid w:val="0081403A"/>
    <w:rsid w:val="00814C0B"/>
    <w:rsid w:val="00827C19"/>
    <w:rsid w:val="00847DE3"/>
    <w:rsid w:val="00862CCF"/>
    <w:rsid w:val="00886455"/>
    <w:rsid w:val="008917C8"/>
    <w:rsid w:val="008920EC"/>
    <w:rsid w:val="008C39CF"/>
    <w:rsid w:val="008D0103"/>
    <w:rsid w:val="008D22B1"/>
    <w:rsid w:val="0090519C"/>
    <w:rsid w:val="00920815"/>
    <w:rsid w:val="009326DB"/>
    <w:rsid w:val="00941B1D"/>
    <w:rsid w:val="009639EB"/>
    <w:rsid w:val="009A2E57"/>
    <w:rsid w:val="009A5FD3"/>
    <w:rsid w:val="009B6CCF"/>
    <w:rsid w:val="009B721A"/>
    <w:rsid w:val="009F6C95"/>
    <w:rsid w:val="00A022AF"/>
    <w:rsid w:val="00A27E0E"/>
    <w:rsid w:val="00A46781"/>
    <w:rsid w:val="00A47A58"/>
    <w:rsid w:val="00A57F25"/>
    <w:rsid w:val="00A85A1D"/>
    <w:rsid w:val="00A85EF9"/>
    <w:rsid w:val="00AA3958"/>
    <w:rsid w:val="00AA4CEE"/>
    <w:rsid w:val="00AF57ED"/>
    <w:rsid w:val="00AF6D8C"/>
    <w:rsid w:val="00B12488"/>
    <w:rsid w:val="00B21242"/>
    <w:rsid w:val="00B23A2F"/>
    <w:rsid w:val="00B31076"/>
    <w:rsid w:val="00B32C62"/>
    <w:rsid w:val="00B45EB6"/>
    <w:rsid w:val="00B53F2F"/>
    <w:rsid w:val="00B5600E"/>
    <w:rsid w:val="00B90A80"/>
    <w:rsid w:val="00BD6304"/>
    <w:rsid w:val="00BE2173"/>
    <w:rsid w:val="00BE2AAC"/>
    <w:rsid w:val="00BE4E2B"/>
    <w:rsid w:val="00BF239A"/>
    <w:rsid w:val="00C13DEC"/>
    <w:rsid w:val="00C1526D"/>
    <w:rsid w:val="00C23086"/>
    <w:rsid w:val="00C23F34"/>
    <w:rsid w:val="00C32F61"/>
    <w:rsid w:val="00C426D3"/>
    <w:rsid w:val="00C44EDD"/>
    <w:rsid w:val="00C912C1"/>
    <w:rsid w:val="00CA791E"/>
    <w:rsid w:val="00CC0E03"/>
    <w:rsid w:val="00CC507A"/>
    <w:rsid w:val="00CD3509"/>
    <w:rsid w:val="00CD7593"/>
    <w:rsid w:val="00D0417D"/>
    <w:rsid w:val="00D1589F"/>
    <w:rsid w:val="00D703B0"/>
    <w:rsid w:val="00D70ED2"/>
    <w:rsid w:val="00D7287D"/>
    <w:rsid w:val="00D948D1"/>
    <w:rsid w:val="00DA6F5B"/>
    <w:rsid w:val="00DB0C94"/>
    <w:rsid w:val="00DD382D"/>
    <w:rsid w:val="00DE00EE"/>
    <w:rsid w:val="00DE39D6"/>
    <w:rsid w:val="00DF2D9E"/>
    <w:rsid w:val="00E02396"/>
    <w:rsid w:val="00E425C6"/>
    <w:rsid w:val="00E71D7D"/>
    <w:rsid w:val="00EC70CC"/>
    <w:rsid w:val="00EE612A"/>
    <w:rsid w:val="00F22F1E"/>
    <w:rsid w:val="00F64F12"/>
    <w:rsid w:val="00F970B0"/>
    <w:rsid w:val="00FA4356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44782"/>
  <w15:docId w15:val="{C382BB13-E7BF-4E0D-A4C8-3FB6256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AF6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7B5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B5D41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827C19"/>
  </w:style>
  <w:style w:type="table" w:styleId="TableGrid">
    <w:name w:val="Table Grid"/>
    <w:basedOn w:val="TableNormal"/>
    <w:uiPriority w:val="99"/>
    <w:rsid w:val="00827C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0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C5D"/>
    <w:rPr>
      <w:rFonts w:cs="Times New Roman"/>
    </w:rPr>
  </w:style>
  <w:style w:type="paragraph" w:styleId="NormalWeb">
    <w:name w:val="Normal (Web)"/>
    <w:basedOn w:val="Normal"/>
    <w:uiPriority w:val="99"/>
    <w:semiHidden/>
    <w:rsid w:val="003A7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A7AF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9F6C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9B721A"/>
    <w:rPr>
      <w:b/>
      <w:bCs/>
    </w:rPr>
  </w:style>
  <w:style w:type="character" w:styleId="PageNumber">
    <w:name w:val="page number"/>
    <w:basedOn w:val="DefaultParagraphFont"/>
    <w:rsid w:val="007243FF"/>
  </w:style>
  <w:style w:type="character" w:styleId="CommentReference">
    <w:name w:val="annotation reference"/>
    <w:basedOn w:val="DefaultParagraphFont"/>
    <w:uiPriority w:val="99"/>
    <w:semiHidden/>
    <w:unhideWhenUsed/>
    <w:rsid w:val="00047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FHWA “Every Day Counts” Summit Welcome Video</vt:lpstr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FHWA “Every Day Counts” Summit Welcome Video</dc:title>
  <dc:creator>Kathy</dc:creator>
  <cp:lastModifiedBy>Kathy Yarosh</cp:lastModifiedBy>
  <cp:revision>5</cp:revision>
  <cp:lastPrinted>2019-01-11T17:43:00Z</cp:lastPrinted>
  <dcterms:created xsi:type="dcterms:W3CDTF">2020-04-15T13:49:00Z</dcterms:created>
  <dcterms:modified xsi:type="dcterms:W3CDTF">2020-04-20T12:36:00Z</dcterms:modified>
</cp:coreProperties>
</file>